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631" w14:textId="2CF10B6F" w:rsidR="00A11441" w:rsidRDefault="00A11441" w:rsidP="00D40947">
      <w:pPr>
        <w:jc w:val="center"/>
        <w:rPr>
          <w:rFonts w:ascii="Tahoma" w:hAnsi="Tahoma" w:cs="Tahoma"/>
          <w:b/>
          <w:bCs/>
        </w:rPr>
      </w:pPr>
      <w:r>
        <w:rPr>
          <w:rFonts w:ascii="Arial" w:hAnsi="Arial" w:cs="Arial"/>
          <w:b/>
          <w:bCs/>
          <w:noProof/>
        </w:rPr>
        <w:drawing>
          <wp:inline distT="0" distB="0" distL="0" distR="0" wp14:anchorId="365076BE" wp14:editId="47E8338F">
            <wp:extent cx="1895475" cy="1497554"/>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7161" cy="1506786"/>
                    </a:xfrm>
                    <a:prstGeom prst="rect">
                      <a:avLst/>
                    </a:prstGeom>
                  </pic:spPr>
                </pic:pic>
              </a:graphicData>
            </a:graphic>
          </wp:inline>
        </w:drawing>
      </w:r>
    </w:p>
    <w:p w14:paraId="228541C1" w14:textId="26EF638A" w:rsidR="00D40947" w:rsidRPr="00145C3B" w:rsidRDefault="00D40947" w:rsidP="00D40947">
      <w:pPr>
        <w:jc w:val="center"/>
        <w:rPr>
          <w:rFonts w:ascii="Tahoma" w:hAnsi="Tahoma" w:cs="Tahoma"/>
          <w:b/>
          <w:bCs/>
        </w:rPr>
      </w:pPr>
      <w:r w:rsidRPr="00145C3B">
        <w:rPr>
          <w:rFonts w:ascii="Tahoma" w:hAnsi="Tahoma" w:cs="Tahoma"/>
          <w:b/>
          <w:bCs/>
        </w:rPr>
        <w:t xml:space="preserve">Indigenous Bloom Hemp Corp. confirms </w:t>
      </w:r>
      <w:r w:rsidR="004560AD" w:rsidRPr="00145C3B">
        <w:rPr>
          <w:rFonts w:ascii="Tahoma" w:hAnsi="Tahoma" w:cs="Tahoma"/>
          <w:b/>
          <w:bCs/>
        </w:rPr>
        <w:t xml:space="preserve">the </w:t>
      </w:r>
      <w:r w:rsidRPr="00145C3B">
        <w:rPr>
          <w:rFonts w:ascii="Tahoma" w:hAnsi="Tahoma" w:cs="Tahoma"/>
          <w:b/>
          <w:bCs/>
        </w:rPr>
        <w:t xml:space="preserve">filing of </w:t>
      </w:r>
      <w:r w:rsidR="00A11441">
        <w:rPr>
          <w:rFonts w:ascii="Tahoma" w:hAnsi="Tahoma" w:cs="Tahoma"/>
          <w:b/>
          <w:bCs/>
        </w:rPr>
        <w:t>a</w:t>
      </w:r>
      <w:r w:rsidRPr="00145C3B">
        <w:rPr>
          <w:rFonts w:ascii="Tahoma" w:hAnsi="Tahoma" w:cs="Tahoma"/>
          <w:b/>
          <w:bCs/>
        </w:rPr>
        <w:t xml:space="preserve">udited </w:t>
      </w:r>
      <w:r w:rsidR="00A11441">
        <w:rPr>
          <w:rFonts w:ascii="Tahoma" w:hAnsi="Tahoma" w:cs="Tahoma"/>
          <w:b/>
          <w:bCs/>
        </w:rPr>
        <w:t>f</w:t>
      </w:r>
      <w:r w:rsidRPr="00145C3B">
        <w:rPr>
          <w:rFonts w:ascii="Tahoma" w:hAnsi="Tahoma" w:cs="Tahoma"/>
          <w:b/>
          <w:bCs/>
        </w:rPr>
        <w:t xml:space="preserve">inancial </w:t>
      </w:r>
      <w:r w:rsidR="00A11441">
        <w:rPr>
          <w:rFonts w:ascii="Tahoma" w:hAnsi="Tahoma" w:cs="Tahoma"/>
          <w:b/>
          <w:bCs/>
        </w:rPr>
        <w:t>s</w:t>
      </w:r>
      <w:r w:rsidRPr="00145C3B">
        <w:rPr>
          <w:rFonts w:ascii="Tahoma" w:hAnsi="Tahoma" w:cs="Tahoma"/>
          <w:b/>
          <w:bCs/>
        </w:rPr>
        <w:t>tatements</w:t>
      </w:r>
      <w:r w:rsidR="004560AD" w:rsidRPr="00145C3B">
        <w:rPr>
          <w:rFonts w:ascii="Tahoma" w:hAnsi="Tahoma" w:cs="Tahoma"/>
          <w:b/>
          <w:bCs/>
        </w:rPr>
        <w:t>, a</w:t>
      </w:r>
      <w:r w:rsidRPr="00145C3B">
        <w:rPr>
          <w:rFonts w:ascii="Tahoma" w:hAnsi="Tahoma" w:cs="Tahoma"/>
          <w:b/>
          <w:bCs/>
        </w:rPr>
        <w:t xml:space="preserve">nnounces Board </w:t>
      </w:r>
      <w:r w:rsidR="004560AD" w:rsidRPr="00145C3B">
        <w:rPr>
          <w:rFonts w:ascii="Tahoma" w:hAnsi="Tahoma" w:cs="Tahoma"/>
          <w:b/>
          <w:bCs/>
        </w:rPr>
        <w:t>r</w:t>
      </w:r>
      <w:r w:rsidRPr="00145C3B">
        <w:rPr>
          <w:rFonts w:ascii="Tahoma" w:hAnsi="Tahoma" w:cs="Tahoma"/>
          <w:b/>
          <w:bCs/>
        </w:rPr>
        <w:t>esignations</w:t>
      </w:r>
      <w:r w:rsidR="004560AD" w:rsidRPr="00145C3B">
        <w:rPr>
          <w:rFonts w:ascii="Tahoma" w:hAnsi="Tahoma" w:cs="Tahoma"/>
          <w:b/>
          <w:bCs/>
        </w:rPr>
        <w:t xml:space="preserve">, and announces a </w:t>
      </w:r>
      <w:r w:rsidR="00145C3B" w:rsidRPr="00145C3B">
        <w:rPr>
          <w:rFonts w:ascii="Tahoma" w:hAnsi="Tahoma" w:cs="Tahoma"/>
          <w:b/>
          <w:bCs/>
        </w:rPr>
        <w:t xml:space="preserve">potential strategy </w:t>
      </w:r>
      <w:r w:rsidR="004560AD" w:rsidRPr="00145C3B">
        <w:rPr>
          <w:rFonts w:ascii="Tahoma" w:hAnsi="Tahoma" w:cs="Tahoma"/>
          <w:b/>
          <w:bCs/>
        </w:rPr>
        <w:t xml:space="preserve">shift </w:t>
      </w:r>
      <w:r w:rsidR="00145C3B" w:rsidRPr="00145C3B">
        <w:rPr>
          <w:rFonts w:ascii="Tahoma" w:hAnsi="Tahoma" w:cs="Tahoma"/>
          <w:b/>
          <w:bCs/>
        </w:rPr>
        <w:t>for</w:t>
      </w:r>
      <w:r w:rsidR="004560AD" w:rsidRPr="00145C3B">
        <w:rPr>
          <w:rFonts w:ascii="Tahoma" w:hAnsi="Tahoma" w:cs="Tahoma"/>
          <w:b/>
          <w:bCs/>
        </w:rPr>
        <w:t xml:space="preserve"> grow operations.</w:t>
      </w:r>
    </w:p>
    <w:p w14:paraId="6D38583C" w14:textId="77777777" w:rsidR="00D40947" w:rsidRPr="00145C3B" w:rsidRDefault="00D40947" w:rsidP="00D40947">
      <w:pPr>
        <w:jc w:val="center"/>
        <w:rPr>
          <w:rFonts w:ascii="Tahoma" w:hAnsi="Tahoma" w:cs="Tahoma"/>
          <w:b/>
          <w:bCs/>
        </w:rPr>
      </w:pPr>
    </w:p>
    <w:p w14:paraId="259DEECF" w14:textId="2CDBD31C" w:rsidR="00D40947" w:rsidRPr="00145C3B" w:rsidRDefault="00D40947" w:rsidP="00D40947">
      <w:pPr>
        <w:rPr>
          <w:rFonts w:ascii="Tahoma" w:hAnsi="Tahoma" w:cs="Tahoma"/>
        </w:rPr>
      </w:pPr>
      <w:r w:rsidRPr="00145C3B">
        <w:rPr>
          <w:rFonts w:ascii="Tahoma" w:hAnsi="Tahoma" w:cs="Tahoma"/>
        </w:rPr>
        <w:t xml:space="preserve">VANCOUVER, British Columbia, </w:t>
      </w:r>
      <w:r w:rsidR="005017B4">
        <w:rPr>
          <w:rFonts w:ascii="Tahoma" w:hAnsi="Tahoma" w:cs="Tahoma"/>
        </w:rPr>
        <w:t>December 1</w:t>
      </w:r>
      <w:r w:rsidRPr="00145C3B">
        <w:rPr>
          <w:rFonts w:ascii="Tahoma" w:hAnsi="Tahoma" w:cs="Tahoma"/>
        </w:rPr>
        <w:t xml:space="preserve">, 2022 – Indigenous Bloom Hemp Corp. (the </w:t>
      </w:r>
      <w:r w:rsidRPr="00145C3B">
        <w:rPr>
          <w:rFonts w:ascii="Tahoma" w:hAnsi="Tahoma" w:cs="Tahoma"/>
          <w:b/>
          <w:bCs/>
        </w:rPr>
        <w:t xml:space="preserve">“Company” </w:t>
      </w:r>
      <w:r w:rsidRPr="00145C3B">
        <w:rPr>
          <w:rFonts w:ascii="Tahoma" w:hAnsi="Tahoma" w:cs="Tahoma"/>
        </w:rPr>
        <w:t xml:space="preserve">or </w:t>
      </w:r>
      <w:r w:rsidRPr="00145C3B">
        <w:rPr>
          <w:rFonts w:ascii="Tahoma" w:hAnsi="Tahoma" w:cs="Tahoma"/>
          <w:b/>
          <w:bCs/>
        </w:rPr>
        <w:t>“Indigenous Bloom”</w:t>
      </w:r>
      <w:r w:rsidRPr="00145C3B">
        <w:rPr>
          <w:rFonts w:ascii="Tahoma" w:hAnsi="Tahoma" w:cs="Tahoma"/>
        </w:rPr>
        <w:t xml:space="preserve">) announces that </w:t>
      </w:r>
      <w:r w:rsidR="007F7F55">
        <w:rPr>
          <w:rFonts w:ascii="Tahoma" w:hAnsi="Tahoma" w:cs="Tahoma"/>
        </w:rPr>
        <w:t>it</w:t>
      </w:r>
      <w:r w:rsidRPr="00145C3B">
        <w:rPr>
          <w:rFonts w:ascii="Tahoma" w:hAnsi="Tahoma" w:cs="Tahoma"/>
        </w:rPr>
        <w:t xml:space="preserve"> filed its audited financial statements for the year ended </w:t>
      </w:r>
      <w:r w:rsidRPr="00145C3B">
        <w:rPr>
          <w:rFonts w:ascii="Tahoma" w:hAnsi="Tahoma" w:cs="Tahoma"/>
          <w:b/>
          <w:bCs/>
        </w:rPr>
        <w:t>May 31, 2022</w:t>
      </w:r>
      <w:r w:rsidRPr="00145C3B">
        <w:rPr>
          <w:rFonts w:ascii="Tahoma" w:hAnsi="Tahoma" w:cs="Tahoma"/>
        </w:rPr>
        <w:t xml:space="preserve">, </w:t>
      </w:r>
      <w:r w:rsidR="007F7F55">
        <w:rPr>
          <w:rFonts w:ascii="Tahoma" w:hAnsi="Tahoma" w:cs="Tahoma"/>
        </w:rPr>
        <w:t xml:space="preserve">on Monday November 28, 2022, </w:t>
      </w:r>
      <w:r w:rsidRPr="00145C3B">
        <w:rPr>
          <w:rFonts w:ascii="Tahoma" w:hAnsi="Tahoma" w:cs="Tahoma"/>
        </w:rPr>
        <w:t xml:space="preserve">including the related management discussion and analysis and CEO and CFO certifications (collectively, the Annual Financial Filings).  It anticipates being able to file its Q1 interim financials for the </w:t>
      </w:r>
      <w:r w:rsidR="008C6876" w:rsidRPr="00145C3B">
        <w:rPr>
          <w:rFonts w:ascii="Tahoma" w:hAnsi="Tahoma" w:cs="Tahoma"/>
        </w:rPr>
        <w:t>three-month</w:t>
      </w:r>
      <w:r w:rsidRPr="00145C3B">
        <w:rPr>
          <w:rFonts w:ascii="Tahoma" w:hAnsi="Tahoma" w:cs="Tahoma"/>
        </w:rPr>
        <w:t xml:space="preserve"> period ending August 31, 2022 by December 5, 2022.</w:t>
      </w:r>
    </w:p>
    <w:p w14:paraId="023C53FF" w14:textId="451C1E3A" w:rsidR="00D40947" w:rsidRPr="00145C3B" w:rsidRDefault="00885759" w:rsidP="00D40947">
      <w:pPr>
        <w:rPr>
          <w:rFonts w:ascii="Tahoma" w:hAnsi="Tahoma" w:cs="Tahoma"/>
        </w:rPr>
      </w:pPr>
      <w:r w:rsidRPr="00145C3B">
        <w:rPr>
          <w:rFonts w:ascii="Tahoma" w:hAnsi="Tahoma" w:cs="Tahoma"/>
        </w:rPr>
        <w:t>T</w:t>
      </w:r>
      <w:r w:rsidR="00D40947" w:rsidRPr="00145C3B">
        <w:rPr>
          <w:rFonts w:ascii="Tahoma" w:hAnsi="Tahoma" w:cs="Tahoma"/>
        </w:rPr>
        <w:t xml:space="preserve">he Company </w:t>
      </w:r>
      <w:r w:rsidRPr="00145C3B">
        <w:rPr>
          <w:rFonts w:ascii="Tahoma" w:hAnsi="Tahoma" w:cs="Tahoma"/>
        </w:rPr>
        <w:t xml:space="preserve">also </w:t>
      </w:r>
      <w:r w:rsidR="00D40947" w:rsidRPr="00145C3B">
        <w:rPr>
          <w:rFonts w:ascii="Tahoma" w:hAnsi="Tahoma" w:cs="Tahoma"/>
        </w:rPr>
        <w:t>announce</w:t>
      </w:r>
      <w:r w:rsidRPr="00145C3B">
        <w:rPr>
          <w:rFonts w:ascii="Tahoma" w:hAnsi="Tahoma" w:cs="Tahoma"/>
        </w:rPr>
        <w:t>s</w:t>
      </w:r>
      <w:r w:rsidR="00D40947" w:rsidRPr="00145C3B">
        <w:rPr>
          <w:rFonts w:ascii="Tahoma" w:hAnsi="Tahoma" w:cs="Tahoma"/>
        </w:rPr>
        <w:t xml:space="preserve"> the resignation of Peter McFadden as CFO effective November 30, 2022.  Mr</w:t>
      </w:r>
      <w:r w:rsidRPr="00145C3B">
        <w:rPr>
          <w:rFonts w:ascii="Tahoma" w:hAnsi="Tahoma" w:cs="Tahoma"/>
        </w:rPr>
        <w:t>.</w:t>
      </w:r>
      <w:r w:rsidR="00D40947" w:rsidRPr="00145C3B">
        <w:rPr>
          <w:rFonts w:ascii="Tahoma" w:hAnsi="Tahoma" w:cs="Tahoma"/>
        </w:rPr>
        <w:t xml:space="preserve"> McFadden</w:t>
      </w:r>
      <w:r w:rsidRPr="00145C3B">
        <w:rPr>
          <w:rFonts w:ascii="Tahoma" w:hAnsi="Tahoma" w:cs="Tahoma"/>
        </w:rPr>
        <w:t xml:space="preserve">’s contribution to the </w:t>
      </w:r>
      <w:r w:rsidR="008C6876" w:rsidRPr="00145C3B">
        <w:rPr>
          <w:rFonts w:ascii="Tahoma" w:hAnsi="Tahoma" w:cs="Tahoma"/>
        </w:rPr>
        <w:t>C</w:t>
      </w:r>
      <w:r w:rsidRPr="00145C3B">
        <w:rPr>
          <w:rFonts w:ascii="Tahoma" w:hAnsi="Tahoma" w:cs="Tahoma"/>
        </w:rPr>
        <w:t xml:space="preserve">ompany was instrumental in assisting </w:t>
      </w:r>
      <w:r w:rsidR="008C6876" w:rsidRPr="00145C3B">
        <w:rPr>
          <w:rFonts w:ascii="Tahoma" w:hAnsi="Tahoma" w:cs="Tahoma"/>
        </w:rPr>
        <w:t>Indigenous Bloom</w:t>
      </w:r>
      <w:r w:rsidRPr="00145C3B">
        <w:rPr>
          <w:rFonts w:ascii="Tahoma" w:hAnsi="Tahoma" w:cs="Tahoma"/>
        </w:rPr>
        <w:t xml:space="preserve"> in navigating and accelerating the Company’s ability to pave a new path.  </w:t>
      </w:r>
      <w:r w:rsidR="008C6876" w:rsidRPr="00145C3B">
        <w:rPr>
          <w:rFonts w:ascii="Tahoma" w:hAnsi="Tahoma" w:cs="Tahoma"/>
        </w:rPr>
        <w:t>The Company would</w:t>
      </w:r>
      <w:r w:rsidRPr="00145C3B">
        <w:rPr>
          <w:rFonts w:ascii="Tahoma" w:hAnsi="Tahoma" w:cs="Tahoma"/>
        </w:rPr>
        <w:t xml:space="preserve"> like to thank him for his contributions and for achieving his strategic objectives during an important phase of Indigenous Bloom’s growth.</w:t>
      </w:r>
    </w:p>
    <w:p w14:paraId="1855870C" w14:textId="5A80BE13" w:rsidR="00885759" w:rsidRPr="00145C3B" w:rsidRDefault="00885759" w:rsidP="00D40947">
      <w:pPr>
        <w:rPr>
          <w:rFonts w:ascii="Tahoma" w:hAnsi="Tahoma" w:cs="Tahoma"/>
        </w:rPr>
      </w:pPr>
      <w:r w:rsidRPr="00145C3B">
        <w:rPr>
          <w:rFonts w:ascii="Tahoma" w:hAnsi="Tahoma" w:cs="Tahoma"/>
        </w:rPr>
        <w:t xml:space="preserve">Mr. Chris Federowich and Mr. Larry Dykstra have informed the Company of their decision to resign as Board Directors so that they may pursue other interests with immediate effect.  </w:t>
      </w:r>
    </w:p>
    <w:p w14:paraId="7AFC6C89" w14:textId="77777777" w:rsidR="004560AD" w:rsidRPr="00145C3B" w:rsidRDefault="008C6876" w:rsidP="008C6876">
      <w:pPr>
        <w:rPr>
          <w:rFonts w:ascii="Tahoma" w:hAnsi="Tahoma" w:cs="Tahoma"/>
        </w:rPr>
      </w:pPr>
      <w:r w:rsidRPr="00145C3B">
        <w:rPr>
          <w:rFonts w:ascii="Tahoma" w:hAnsi="Tahoma" w:cs="Tahoma"/>
        </w:rPr>
        <w:t xml:space="preserve">Indigenous Bloom’s CEO, Mr. Mark Roseborough commented that “The Company wishes Mr. McFadden, Mr. Federowich and Mr. Dykstra well in their future endeavors, and the Company has commenced a search to identify a new Chief Financial Officer and Board replacements.” </w:t>
      </w:r>
    </w:p>
    <w:p w14:paraId="097BECDA" w14:textId="68DC7BA3" w:rsidR="008C6876" w:rsidRPr="00145C3B" w:rsidRDefault="004560AD" w:rsidP="008C6876">
      <w:pPr>
        <w:rPr>
          <w:rFonts w:ascii="Tahoma" w:hAnsi="Tahoma" w:cs="Tahoma"/>
        </w:rPr>
      </w:pPr>
      <w:r w:rsidRPr="00145C3B">
        <w:rPr>
          <w:rFonts w:ascii="Tahoma" w:hAnsi="Tahoma" w:cs="Tahoma"/>
        </w:rPr>
        <w:t>Furthermore</w:t>
      </w:r>
      <w:r w:rsidR="008C6876" w:rsidRPr="00145C3B">
        <w:rPr>
          <w:rFonts w:ascii="Tahoma" w:hAnsi="Tahoma" w:cs="Tahoma"/>
        </w:rPr>
        <w:t>, Mr. Roseborough commented that “</w:t>
      </w:r>
      <w:r w:rsidR="00145C3B" w:rsidRPr="00145C3B">
        <w:rPr>
          <w:rFonts w:ascii="Tahoma" w:hAnsi="Tahoma" w:cs="Tahoma"/>
        </w:rPr>
        <w:t xml:space="preserve">due to market conditions and the challenges of climate change, </w:t>
      </w:r>
      <w:r w:rsidR="008C6876" w:rsidRPr="00145C3B">
        <w:rPr>
          <w:rFonts w:ascii="Tahoma" w:hAnsi="Tahoma" w:cs="Tahoma"/>
        </w:rPr>
        <w:t xml:space="preserve">Indigenous Bloom will be investigating </w:t>
      </w:r>
      <w:r w:rsidRPr="00145C3B">
        <w:rPr>
          <w:rFonts w:ascii="Tahoma" w:hAnsi="Tahoma" w:cs="Tahoma"/>
        </w:rPr>
        <w:t xml:space="preserve">options for shifting </w:t>
      </w:r>
      <w:r w:rsidR="008C6876" w:rsidRPr="00145C3B">
        <w:rPr>
          <w:rFonts w:ascii="Tahoma" w:hAnsi="Tahoma" w:cs="Tahoma"/>
        </w:rPr>
        <w:t>the company</w:t>
      </w:r>
      <w:r w:rsidRPr="00145C3B">
        <w:rPr>
          <w:rFonts w:ascii="Tahoma" w:hAnsi="Tahoma" w:cs="Tahoma"/>
        </w:rPr>
        <w:t>’s grow operations from outdoor cultivation to a more streamlined indoor grow operation.  This shift would allow Indigenous Bloom to be able to consistently pro</w:t>
      </w:r>
      <w:r w:rsidR="005017B4">
        <w:rPr>
          <w:rFonts w:ascii="Tahoma" w:hAnsi="Tahoma" w:cs="Tahoma"/>
        </w:rPr>
        <w:t>duce</w:t>
      </w:r>
      <w:r w:rsidRPr="00145C3B">
        <w:rPr>
          <w:rFonts w:ascii="Tahoma" w:hAnsi="Tahoma" w:cs="Tahoma"/>
        </w:rPr>
        <w:t xml:space="preserve"> high quality product with the ultimate goal of extracting </w:t>
      </w:r>
      <w:r w:rsidR="00145C3B" w:rsidRPr="00145C3B">
        <w:rPr>
          <w:rFonts w:ascii="Tahoma" w:hAnsi="Tahoma" w:cs="Tahoma"/>
        </w:rPr>
        <w:t xml:space="preserve">superior </w:t>
      </w:r>
      <w:r w:rsidRPr="00145C3B">
        <w:rPr>
          <w:rFonts w:ascii="Tahoma" w:hAnsi="Tahoma" w:cs="Tahoma"/>
        </w:rPr>
        <w:t>components</w:t>
      </w:r>
      <w:r w:rsidR="00145C3B" w:rsidRPr="00145C3B">
        <w:rPr>
          <w:rFonts w:ascii="Tahoma" w:hAnsi="Tahoma" w:cs="Tahoma"/>
        </w:rPr>
        <w:t>.”</w:t>
      </w:r>
    </w:p>
    <w:p w14:paraId="66E42E5E"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b/>
          <w:bCs/>
          <w:color w:val="333333"/>
          <w:sz w:val="22"/>
          <w:szCs w:val="22"/>
        </w:rPr>
        <w:t>About Indigenous Bloom Hemp Corp.</w:t>
      </w:r>
    </w:p>
    <w:p w14:paraId="5AD3B0B3" w14:textId="59C9A65A" w:rsidR="00145C3B" w:rsidRPr="00145C3B" w:rsidRDefault="00145C3B" w:rsidP="00145C3B">
      <w:pPr>
        <w:pStyle w:val="NormalWeb"/>
        <w:spacing w:before="0" w:beforeAutospacing="0" w:after="150" w:afterAutospacing="0"/>
        <w:rPr>
          <w:rFonts w:ascii="Tahoma" w:hAnsi="Tahoma" w:cs="Tahoma"/>
          <w:color w:val="333333"/>
          <w:sz w:val="22"/>
          <w:szCs w:val="22"/>
        </w:rPr>
      </w:pPr>
      <w:r>
        <w:rPr>
          <w:rFonts w:ascii="Tahoma" w:hAnsi="Tahoma" w:cs="Tahoma"/>
          <w:color w:val="333333"/>
          <w:sz w:val="22"/>
          <w:szCs w:val="22"/>
        </w:rPr>
        <w:t xml:space="preserve">For the past </w:t>
      </w:r>
      <w:r w:rsidR="007F7F55">
        <w:rPr>
          <w:rFonts w:ascii="Tahoma" w:hAnsi="Tahoma" w:cs="Tahoma"/>
          <w:color w:val="333333"/>
          <w:sz w:val="22"/>
          <w:szCs w:val="22"/>
        </w:rPr>
        <w:t>3</w:t>
      </w:r>
      <w:r>
        <w:rPr>
          <w:rFonts w:ascii="Tahoma" w:hAnsi="Tahoma" w:cs="Tahoma"/>
          <w:color w:val="333333"/>
          <w:sz w:val="22"/>
          <w:szCs w:val="22"/>
        </w:rPr>
        <w:t xml:space="preserve"> years, </w:t>
      </w:r>
      <w:r w:rsidRPr="00145C3B">
        <w:rPr>
          <w:rFonts w:ascii="Tahoma" w:hAnsi="Tahoma" w:cs="Tahoma"/>
          <w:color w:val="333333"/>
          <w:sz w:val="22"/>
          <w:szCs w:val="22"/>
        </w:rPr>
        <w:t xml:space="preserve">Indigenous Bloom Hemp Corp. </w:t>
      </w:r>
      <w:r>
        <w:rPr>
          <w:rFonts w:ascii="Tahoma" w:hAnsi="Tahoma" w:cs="Tahoma"/>
          <w:color w:val="333333"/>
          <w:sz w:val="22"/>
          <w:szCs w:val="22"/>
        </w:rPr>
        <w:t xml:space="preserve">has </w:t>
      </w:r>
      <w:r w:rsidRPr="00145C3B">
        <w:rPr>
          <w:rFonts w:ascii="Tahoma" w:hAnsi="Tahoma" w:cs="Tahoma"/>
          <w:color w:val="333333"/>
          <w:sz w:val="22"/>
          <w:szCs w:val="22"/>
        </w:rPr>
        <w:t>operate</w:t>
      </w:r>
      <w:r>
        <w:rPr>
          <w:rFonts w:ascii="Tahoma" w:hAnsi="Tahoma" w:cs="Tahoma"/>
          <w:color w:val="333333"/>
          <w:sz w:val="22"/>
          <w:szCs w:val="22"/>
        </w:rPr>
        <w:t>d</w:t>
      </w:r>
      <w:r w:rsidRPr="00145C3B">
        <w:rPr>
          <w:rFonts w:ascii="Tahoma" w:hAnsi="Tahoma" w:cs="Tahoma"/>
          <w:color w:val="333333"/>
          <w:sz w:val="22"/>
          <w:szCs w:val="22"/>
        </w:rPr>
        <w:t xml:space="preserve"> a large-scale industrial hemp farm in Southern Manitoba on approximately </w:t>
      </w:r>
      <w:r>
        <w:rPr>
          <w:rFonts w:ascii="Tahoma" w:hAnsi="Tahoma" w:cs="Tahoma"/>
          <w:color w:val="333333"/>
          <w:sz w:val="22"/>
          <w:szCs w:val="22"/>
        </w:rPr>
        <w:t>250</w:t>
      </w:r>
      <w:r w:rsidRPr="00145C3B">
        <w:rPr>
          <w:rFonts w:ascii="Tahoma" w:hAnsi="Tahoma" w:cs="Tahoma"/>
          <w:color w:val="333333"/>
          <w:sz w:val="22"/>
          <w:szCs w:val="22"/>
        </w:rPr>
        <w:t xml:space="preserve"> acres of zoned farmland. The Company's primary focus is the processing and sale of hemp biomass, flower, and phytocannabinoid rich extracts derived from hemp biomass. Indigenous Bloom Hemp Corp.'s vision is to become a premium producer of CBD oils, distillate or isolate and produce health supplements, nutritional products, food and beauty products, and to market it initially in Canada and eventually globally.</w:t>
      </w:r>
    </w:p>
    <w:p w14:paraId="062EBA18"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color w:val="333333"/>
          <w:sz w:val="22"/>
          <w:szCs w:val="22"/>
        </w:rPr>
        <w:lastRenderedPageBreak/>
        <w:t>Indigenous Bloom Hemp Corp. is a publicly traded company in Canada, on the Canadian Securities Exchange under the ticker IBH; in the United States, on the OTC under the ticker VRTHF; and in Germany, on the Frankfurt exchange under the ticker 2VP0.</w:t>
      </w:r>
      <w:r w:rsidRPr="00145C3B">
        <w:rPr>
          <w:rStyle w:val="apple-converted-space"/>
          <w:rFonts w:ascii="Tahoma" w:hAnsi="Tahoma" w:cs="Tahoma"/>
          <w:color w:val="333333"/>
          <w:sz w:val="22"/>
          <w:szCs w:val="22"/>
        </w:rPr>
        <w:t> </w:t>
      </w:r>
    </w:p>
    <w:p w14:paraId="49A5CFE2"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b/>
          <w:bCs/>
          <w:color w:val="333333"/>
          <w:sz w:val="22"/>
          <w:szCs w:val="22"/>
        </w:rPr>
        <w:t>On behalf of the Board of Directors</w:t>
      </w:r>
      <w:r w:rsidRPr="00145C3B">
        <w:rPr>
          <w:rStyle w:val="apple-converted-space"/>
          <w:rFonts w:ascii="Tahoma" w:hAnsi="Tahoma" w:cs="Tahoma"/>
          <w:b/>
          <w:bCs/>
          <w:color w:val="333333"/>
          <w:sz w:val="22"/>
          <w:szCs w:val="22"/>
        </w:rPr>
        <w:t> </w:t>
      </w:r>
    </w:p>
    <w:p w14:paraId="7924EE89"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i/>
          <w:iCs/>
          <w:color w:val="333333"/>
          <w:sz w:val="22"/>
          <w:szCs w:val="22"/>
        </w:rPr>
        <w:t>"Lorne Mark Roseborough"</w:t>
      </w:r>
      <w:r w:rsidRPr="00145C3B">
        <w:rPr>
          <w:rFonts w:ascii="Tahoma" w:hAnsi="Tahoma" w:cs="Tahoma"/>
          <w:color w:val="333333"/>
          <w:sz w:val="22"/>
          <w:szCs w:val="22"/>
        </w:rPr>
        <w:br/>
        <w:t>Chief Executive Officer</w:t>
      </w:r>
    </w:p>
    <w:p w14:paraId="18DFEB05"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color w:val="333333"/>
          <w:sz w:val="22"/>
          <w:szCs w:val="22"/>
        </w:rPr>
        <w:t>Further information about the Company is available under our profile on SEDAR at</w:t>
      </w:r>
      <w:r w:rsidRPr="00145C3B">
        <w:rPr>
          <w:rStyle w:val="apple-converted-space"/>
          <w:rFonts w:ascii="Tahoma" w:hAnsi="Tahoma" w:cs="Tahoma"/>
          <w:color w:val="333333"/>
          <w:sz w:val="22"/>
          <w:szCs w:val="22"/>
        </w:rPr>
        <w:t> </w:t>
      </w:r>
      <w:hyperlink r:id="rId5" w:history="1">
        <w:r w:rsidRPr="00145C3B">
          <w:rPr>
            <w:rStyle w:val="Hyperlink"/>
            <w:rFonts w:ascii="Tahoma" w:hAnsi="Tahoma" w:cs="Tahoma"/>
            <w:color w:val="337AB7"/>
            <w:sz w:val="22"/>
            <w:szCs w:val="22"/>
          </w:rPr>
          <w:t>www.sedar.com</w:t>
        </w:r>
      </w:hyperlink>
      <w:r w:rsidRPr="00145C3B">
        <w:rPr>
          <w:rFonts w:ascii="Tahoma" w:hAnsi="Tahoma" w:cs="Tahoma"/>
          <w:color w:val="333333"/>
          <w:sz w:val="22"/>
          <w:szCs w:val="22"/>
        </w:rPr>
        <w:t>, and on the CSE website at</w:t>
      </w:r>
      <w:r w:rsidRPr="00145C3B">
        <w:rPr>
          <w:rStyle w:val="apple-converted-space"/>
          <w:rFonts w:ascii="Tahoma" w:hAnsi="Tahoma" w:cs="Tahoma"/>
          <w:color w:val="333333"/>
          <w:sz w:val="22"/>
          <w:szCs w:val="22"/>
        </w:rPr>
        <w:t> </w:t>
      </w:r>
      <w:hyperlink r:id="rId6" w:history="1">
        <w:r w:rsidRPr="00145C3B">
          <w:rPr>
            <w:rStyle w:val="Hyperlink"/>
            <w:rFonts w:ascii="Tahoma" w:hAnsi="Tahoma" w:cs="Tahoma"/>
            <w:color w:val="337AB7"/>
            <w:sz w:val="22"/>
            <w:szCs w:val="22"/>
          </w:rPr>
          <w:t>www.thecse.com</w:t>
        </w:r>
      </w:hyperlink>
      <w:r w:rsidRPr="00145C3B">
        <w:rPr>
          <w:rFonts w:ascii="Tahoma" w:hAnsi="Tahoma" w:cs="Tahoma"/>
          <w:color w:val="333333"/>
          <w:sz w:val="22"/>
          <w:szCs w:val="22"/>
        </w:rPr>
        <w:t>.</w:t>
      </w:r>
      <w:r w:rsidRPr="00145C3B">
        <w:rPr>
          <w:rStyle w:val="apple-converted-space"/>
          <w:rFonts w:ascii="Tahoma" w:hAnsi="Tahoma" w:cs="Tahoma"/>
          <w:color w:val="333333"/>
          <w:sz w:val="22"/>
          <w:szCs w:val="22"/>
        </w:rPr>
        <w:t> </w:t>
      </w:r>
    </w:p>
    <w:p w14:paraId="6147CBFF"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color w:val="333333"/>
          <w:sz w:val="22"/>
          <w:szCs w:val="22"/>
        </w:rPr>
        <w:t>Investor and Public Relations Contact</w:t>
      </w:r>
      <w:r w:rsidRPr="00145C3B">
        <w:rPr>
          <w:rStyle w:val="apple-converted-space"/>
          <w:rFonts w:ascii="Tahoma" w:hAnsi="Tahoma" w:cs="Tahoma"/>
          <w:color w:val="333333"/>
          <w:sz w:val="22"/>
          <w:szCs w:val="22"/>
        </w:rPr>
        <w:t> </w:t>
      </w:r>
    </w:p>
    <w:p w14:paraId="1A69E3C9"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color w:val="333333"/>
          <w:sz w:val="22"/>
          <w:szCs w:val="22"/>
        </w:rPr>
        <w:t>Indigenous Bloom Hemp Corp.</w:t>
      </w:r>
      <w:r w:rsidRPr="00145C3B">
        <w:rPr>
          <w:rFonts w:ascii="Tahoma" w:hAnsi="Tahoma" w:cs="Tahoma"/>
          <w:color w:val="333333"/>
          <w:sz w:val="22"/>
          <w:szCs w:val="22"/>
        </w:rPr>
        <w:br/>
        <w:t>Telephone: +1.416.918.6785</w:t>
      </w:r>
      <w:r w:rsidRPr="00145C3B">
        <w:rPr>
          <w:rFonts w:ascii="Tahoma" w:hAnsi="Tahoma" w:cs="Tahoma"/>
          <w:color w:val="333333"/>
          <w:sz w:val="22"/>
          <w:szCs w:val="22"/>
        </w:rPr>
        <w:br/>
        <w:t>Email:</w:t>
      </w:r>
      <w:r w:rsidRPr="00145C3B">
        <w:rPr>
          <w:rStyle w:val="apple-converted-space"/>
          <w:rFonts w:ascii="Tahoma" w:hAnsi="Tahoma" w:cs="Tahoma"/>
          <w:color w:val="333333"/>
          <w:sz w:val="22"/>
          <w:szCs w:val="22"/>
        </w:rPr>
        <w:t> </w:t>
      </w:r>
      <w:hyperlink r:id="rId7" w:history="1">
        <w:r w:rsidRPr="00145C3B">
          <w:rPr>
            <w:rStyle w:val="Hyperlink"/>
            <w:rFonts w:ascii="Tahoma" w:hAnsi="Tahoma" w:cs="Tahoma"/>
            <w:color w:val="337AB7"/>
            <w:sz w:val="22"/>
            <w:szCs w:val="22"/>
          </w:rPr>
          <w:t>info@plutusbridge.com</w:t>
        </w:r>
      </w:hyperlink>
    </w:p>
    <w:p w14:paraId="6B5449F1" w14:textId="77777777" w:rsidR="00145C3B" w:rsidRPr="00145C3B" w:rsidRDefault="00145C3B" w:rsidP="00145C3B">
      <w:pPr>
        <w:pStyle w:val="NormalWeb"/>
        <w:spacing w:before="0" w:beforeAutospacing="0" w:after="150" w:afterAutospacing="0"/>
        <w:rPr>
          <w:rFonts w:ascii="Tahoma" w:hAnsi="Tahoma" w:cs="Tahoma"/>
          <w:color w:val="333333"/>
          <w:sz w:val="22"/>
          <w:szCs w:val="22"/>
        </w:rPr>
      </w:pPr>
      <w:r w:rsidRPr="00145C3B">
        <w:rPr>
          <w:rFonts w:ascii="Tahoma" w:hAnsi="Tahoma" w:cs="Tahoma"/>
          <w:b/>
          <w:bCs/>
          <w:i/>
          <w:iCs/>
          <w:color w:val="333333"/>
          <w:sz w:val="22"/>
          <w:szCs w:val="22"/>
        </w:rPr>
        <w:t>The CSE has not reviewed, nor approved or disapproved the content of this press release.</w:t>
      </w:r>
    </w:p>
    <w:p w14:paraId="1BA59E09" w14:textId="77777777" w:rsidR="00145C3B" w:rsidRPr="00145C3B" w:rsidRDefault="00145C3B" w:rsidP="00145C3B">
      <w:pPr>
        <w:spacing w:before="100" w:beforeAutospacing="1" w:after="100" w:afterAutospacing="1" w:line="240" w:lineRule="auto"/>
        <w:rPr>
          <w:rFonts w:ascii="Tahoma" w:eastAsia="Times New Roman" w:hAnsi="Tahoma" w:cs="Tahoma"/>
        </w:rPr>
      </w:pPr>
    </w:p>
    <w:p w14:paraId="6BEB891C" w14:textId="723A0A09" w:rsidR="008C6876" w:rsidRPr="00145C3B" w:rsidRDefault="008C6876" w:rsidP="00D40947">
      <w:pPr>
        <w:rPr>
          <w:rFonts w:ascii="Tahoma" w:hAnsi="Tahoma" w:cs="Tahoma"/>
        </w:rPr>
      </w:pPr>
    </w:p>
    <w:p w14:paraId="5178B69F" w14:textId="77777777" w:rsidR="008C6876" w:rsidRPr="00145C3B" w:rsidRDefault="008C6876" w:rsidP="00D40947">
      <w:pPr>
        <w:rPr>
          <w:rFonts w:ascii="Tahoma" w:hAnsi="Tahoma" w:cs="Tahoma"/>
        </w:rPr>
      </w:pPr>
    </w:p>
    <w:p w14:paraId="5FB95509" w14:textId="77777777" w:rsidR="001D75F4" w:rsidRPr="00145C3B" w:rsidRDefault="001D75F4">
      <w:pPr>
        <w:rPr>
          <w:rFonts w:ascii="Tahoma" w:hAnsi="Tahoma" w:cs="Tahoma"/>
        </w:rPr>
      </w:pPr>
    </w:p>
    <w:sectPr w:rsidR="001D75F4" w:rsidRPr="0014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47"/>
    <w:rsid w:val="00145C3B"/>
    <w:rsid w:val="001B2E28"/>
    <w:rsid w:val="001D75F4"/>
    <w:rsid w:val="003334F0"/>
    <w:rsid w:val="003C0397"/>
    <w:rsid w:val="004560AD"/>
    <w:rsid w:val="005017B4"/>
    <w:rsid w:val="006B6ED5"/>
    <w:rsid w:val="007F7F55"/>
    <w:rsid w:val="00885759"/>
    <w:rsid w:val="008C6876"/>
    <w:rsid w:val="00A11441"/>
    <w:rsid w:val="00D4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B2B0"/>
  <w15:chartTrackingRefBased/>
  <w15:docId w15:val="{49AC58FB-157E-4D35-B643-89F5FA34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C3B"/>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145C3B"/>
    <w:rPr>
      <w:color w:val="0563C1" w:themeColor="hyperlink"/>
      <w:u w:val="single"/>
    </w:rPr>
  </w:style>
  <w:style w:type="character" w:customStyle="1" w:styleId="apple-converted-space">
    <w:name w:val="apple-converted-space"/>
    <w:basedOn w:val="DefaultParagraphFont"/>
    <w:rsid w:val="0014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lutusbrid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filecorp.com/redirect/w2ZWzHLaAR" TargetMode="External"/><Relationship Id="rId5" Type="http://schemas.openxmlformats.org/officeDocument/2006/relationships/hyperlink" Target="https://www.newsfilecorp.com/redirect/PMOLoI7bV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McDonald</dc:creator>
  <cp:keywords/>
  <dc:description/>
  <cp:lastModifiedBy>Terri McDonald</cp:lastModifiedBy>
  <cp:revision>3</cp:revision>
  <cp:lastPrinted>2022-12-01T23:45:00Z</cp:lastPrinted>
  <dcterms:created xsi:type="dcterms:W3CDTF">2022-12-01T23:47:00Z</dcterms:created>
  <dcterms:modified xsi:type="dcterms:W3CDTF">2022-12-01T23:55:00Z</dcterms:modified>
</cp:coreProperties>
</file>